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D2" w:rsidRDefault="00BA39D2" w:rsidP="00BA39D2">
      <w:pPr>
        <w:spacing w:after="0"/>
        <w:jc w:val="center"/>
        <w:rPr>
          <w:rFonts w:ascii="Book Antiqua" w:hAnsi="Book Antiqua"/>
          <w:b/>
          <w:sz w:val="44"/>
        </w:rPr>
      </w:pPr>
      <w:r>
        <w:rPr>
          <w:rFonts w:ascii="Book Antiqua" w:hAnsi="Book Antiqua"/>
          <w:b/>
          <w:sz w:val="44"/>
        </w:rPr>
        <w:t>Office Policies</w:t>
      </w:r>
    </w:p>
    <w:p w:rsidR="00BA39D2" w:rsidRPr="00946196" w:rsidRDefault="00BA39D2" w:rsidP="00BA39D2">
      <w:pPr>
        <w:spacing w:after="0"/>
        <w:jc w:val="center"/>
        <w:rPr>
          <w:rFonts w:ascii="Book Antiqua" w:hAnsi="Book Antiqua"/>
          <w:b/>
        </w:rPr>
      </w:pPr>
    </w:p>
    <w:p w:rsidR="00FF75F2" w:rsidRDefault="00BA39D2" w:rsidP="00FF75F2">
      <w:pPr>
        <w:spacing w:after="0"/>
        <w:ind w:left="360"/>
        <w:rPr>
          <w:rFonts w:ascii="Book Antiqua" w:hAnsi="Book Antiqua"/>
          <w:sz w:val="28"/>
        </w:rPr>
      </w:pPr>
      <w:r w:rsidRPr="00FF75F2">
        <w:rPr>
          <w:rFonts w:ascii="Book Antiqua" w:hAnsi="Book Antiqua"/>
          <w:sz w:val="28"/>
        </w:rPr>
        <w:t>Effective January 1, 2011 patients who do not show for their schedule</w:t>
      </w:r>
      <w:r w:rsidR="00653A14" w:rsidRPr="00FF75F2">
        <w:rPr>
          <w:rFonts w:ascii="Book Antiqua" w:hAnsi="Book Antiqua"/>
          <w:sz w:val="28"/>
        </w:rPr>
        <w:t>d</w:t>
      </w:r>
      <w:r w:rsidRPr="00FF75F2">
        <w:rPr>
          <w:rFonts w:ascii="Book Antiqua" w:hAnsi="Book Antiqua"/>
          <w:sz w:val="28"/>
        </w:rPr>
        <w:t xml:space="preserve"> appointment or who do not call at least </w:t>
      </w:r>
      <w:r w:rsidRPr="00FF75F2">
        <w:rPr>
          <w:rFonts w:ascii="Book Antiqua" w:hAnsi="Book Antiqua"/>
          <w:b/>
          <w:sz w:val="28"/>
        </w:rPr>
        <w:t>24 hours in advance</w:t>
      </w:r>
      <w:r w:rsidRPr="00FF75F2">
        <w:rPr>
          <w:rFonts w:ascii="Book Antiqua" w:hAnsi="Book Antiqua"/>
          <w:sz w:val="28"/>
        </w:rPr>
        <w:t xml:space="preserve"> to cancel will be charged. After the mi</w:t>
      </w:r>
      <w:r w:rsidR="00F54ADF" w:rsidRPr="00FF75F2">
        <w:rPr>
          <w:rFonts w:ascii="Book Antiqua" w:hAnsi="Book Antiqua"/>
          <w:sz w:val="28"/>
        </w:rPr>
        <w:t>ssed appointment a charge of $80</w:t>
      </w:r>
      <w:r w:rsidRPr="00FF75F2">
        <w:rPr>
          <w:rFonts w:ascii="Book Antiqua" w:hAnsi="Book Antiqua"/>
          <w:sz w:val="28"/>
        </w:rPr>
        <w:t xml:space="preserve"> will be billed to you</w:t>
      </w:r>
      <w:r w:rsidR="00653A14" w:rsidRPr="00FF75F2">
        <w:rPr>
          <w:rFonts w:ascii="Book Antiqua" w:hAnsi="Book Antiqua"/>
          <w:sz w:val="28"/>
        </w:rPr>
        <w:t>r</w:t>
      </w:r>
      <w:r w:rsidRPr="00FF75F2">
        <w:rPr>
          <w:rFonts w:ascii="Book Antiqua" w:hAnsi="Book Antiqua"/>
          <w:sz w:val="28"/>
        </w:rPr>
        <w:t xml:space="preserve"> account and if not paid will be subjected to the same consequence as any other non-paid bill. This charge is </w:t>
      </w:r>
      <w:r w:rsidRPr="00FF75F2">
        <w:rPr>
          <w:rFonts w:ascii="Book Antiqua" w:hAnsi="Book Antiqua"/>
          <w:b/>
          <w:sz w:val="28"/>
        </w:rPr>
        <w:t>not</w:t>
      </w:r>
      <w:r w:rsidRPr="00FF75F2">
        <w:rPr>
          <w:rFonts w:ascii="Book Antiqua" w:hAnsi="Book Antiqua"/>
          <w:sz w:val="28"/>
        </w:rPr>
        <w:t xml:space="preserve"> billable to any insurance company. (This policy does </w:t>
      </w:r>
      <w:r w:rsidRPr="00FF75F2">
        <w:rPr>
          <w:rFonts w:ascii="Book Antiqua" w:hAnsi="Book Antiqua"/>
          <w:i/>
          <w:sz w:val="28"/>
        </w:rPr>
        <w:t>not</w:t>
      </w:r>
      <w:r w:rsidRPr="00FF75F2">
        <w:rPr>
          <w:rFonts w:ascii="Book Antiqua" w:hAnsi="Book Antiqua"/>
          <w:sz w:val="28"/>
        </w:rPr>
        <w:t xml:space="preserve"> apply to patients who call to cancel their appointment at least 24 hours in advance of scheduled appointment.)</w:t>
      </w:r>
      <w:r w:rsidRPr="00FF75F2">
        <w:rPr>
          <w:rFonts w:ascii="Book Antiqua" w:hAnsi="Book Antiqua"/>
          <w:sz w:val="28"/>
        </w:rPr>
        <w:br/>
      </w:r>
    </w:p>
    <w:p w:rsidR="00FF75F2" w:rsidRPr="00FF75F2" w:rsidRDefault="00FF75F2" w:rsidP="00FF75F2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/>
          <w:sz w:val="44"/>
        </w:rPr>
      </w:pPr>
      <w:r w:rsidRPr="00FF75F2">
        <w:rPr>
          <w:rFonts w:ascii="Book Antiqua" w:hAnsi="Book Antiqua"/>
          <w:sz w:val="28"/>
        </w:rPr>
        <w:t>An $80 fee applies to all cosmetic surgical consultations and will be collected upon arrival. (If you schedule surgery within 6 months of initial consultation this fee will be applied to your total.)</w:t>
      </w:r>
    </w:p>
    <w:p w:rsidR="00FF75F2" w:rsidRPr="00FF75F2" w:rsidRDefault="00FF75F2" w:rsidP="00FF75F2">
      <w:pPr>
        <w:pStyle w:val="ListParagraph"/>
        <w:spacing w:after="0" w:line="240" w:lineRule="auto"/>
        <w:rPr>
          <w:rFonts w:ascii="Book Antiqua" w:hAnsi="Book Antiqua"/>
          <w:b/>
          <w:sz w:val="44"/>
        </w:rPr>
      </w:pPr>
    </w:p>
    <w:p w:rsidR="00BA39D2" w:rsidRPr="00BA39D2" w:rsidRDefault="00BA39D2" w:rsidP="00BA39D2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/>
          <w:sz w:val="44"/>
        </w:rPr>
      </w:pPr>
      <w:r>
        <w:rPr>
          <w:rFonts w:ascii="Book Antiqua" w:hAnsi="Book Antiqua"/>
          <w:sz w:val="28"/>
        </w:rPr>
        <w:t xml:space="preserve">Copays are to be paid upon arrival at the check-in window. </w:t>
      </w:r>
      <w:r>
        <w:rPr>
          <w:rFonts w:ascii="Book Antiqua" w:hAnsi="Book Antiqua"/>
          <w:sz w:val="28"/>
        </w:rPr>
        <w:br/>
      </w:r>
    </w:p>
    <w:p w:rsidR="00BA39D2" w:rsidRPr="00BA39D2" w:rsidRDefault="00BA39D2" w:rsidP="00BA39D2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/>
          <w:sz w:val="44"/>
        </w:rPr>
      </w:pPr>
      <w:r>
        <w:rPr>
          <w:rFonts w:ascii="Book Antiqua" w:hAnsi="Book Antiqua"/>
          <w:sz w:val="28"/>
        </w:rPr>
        <w:t xml:space="preserve">Self pay patients are responsible for paying </w:t>
      </w:r>
      <w:r w:rsidRPr="00946196">
        <w:rPr>
          <w:rFonts w:ascii="Book Antiqua" w:hAnsi="Book Antiqua"/>
          <w:sz w:val="28"/>
        </w:rPr>
        <w:t>all</w:t>
      </w:r>
      <w:r>
        <w:rPr>
          <w:rFonts w:ascii="Book Antiqua" w:hAnsi="Book Antiqua"/>
          <w:sz w:val="28"/>
        </w:rPr>
        <w:t xml:space="preserve"> incurred charges. The</w:t>
      </w:r>
      <w:r w:rsidR="00F54ADF">
        <w:rPr>
          <w:rFonts w:ascii="Book Antiqua" w:hAnsi="Book Antiqua"/>
          <w:sz w:val="28"/>
        </w:rPr>
        <w:t xml:space="preserve"> regular office visit fee is $80</w:t>
      </w:r>
      <w:r>
        <w:rPr>
          <w:rFonts w:ascii="Book Antiqua" w:hAnsi="Book Antiqua"/>
          <w:sz w:val="28"/>
        </w:rPr>
        <w:t xml:space="preserve"> and is to be paid </w:t>
      </w:r>
      <w:r w:rsidR="00653A14">
        <w:rPr>
          <w:rFonts w:ascii="Book Antiqua" w:hAnsi="Book Antiqua"/>
          <w:b/>
          <w:sz w:val="28"/>
        </w:rPr>
        <w:t>upon arrival</w:t>
      </w:r>
      <w:r w:rsidR="00653A14">
        <w:rPr>
          <w:rFonts w:ascii="Book Antiqua" w:hAnsi="Book Antiqua"/>
          <w:sz w:val="28"/>
        </w:rPr>
        <w:t>. A</w:t>
      </w:r>
      <w:r w:rsidR="007D6C5B">
        <w:rPr>
          <w:rFonts w:ascii="Book Antiqua" w:hAnsi="Book Antiqua"/>
          <w:sz w:val="28"/>
        </w:rPr>
        <w:t>ny a</w:t>
      </w:r>
      <w:r w:rsidR="00653A14">
        <w:rPr>
          <w:rFonts w:ascii="Book Antiqua" w:hAnsi="Book Antiqua"/>
          <w:sz w:val="28"/>
        </w:rPr>
        <w:t>dditional procedure</w:t>
      </w:r>
      <w:r w:rsidR="007D6C5B">
        <w:rPr>
          <w:rFonts w:ascii="Book Antiqua" w:hAnsi="Book Antiqua"/>
          <w:sz w:val="28"/>
        </w:rPr>
        <w:t>(</w:t>
      </w:r>
      <w:r w:rsidR="00653A14">
        <w:rPr>
          <w:rFonts w:ascii="Book Antiqua" w:hAnsi="Book Antiqua"/>
          <w:sz w:val="28"/>
        </w:rPr>
        <w:t>s</w:t>
      </w:r>
      <w:r w:rsidR="007D6C5B">
        <w:rPr>
          <w:rFonts w:ascii="Book Antiqua" w:hAnsi="Book Antiqua"/>
          <w:sz w:val="28"/>
        </w:rPr>
        <w:t>)</w:t>
      </w:r>
      <w:r w:rsidR="00653A14">
        <w:rPr>
          <w:rFonts w:ascii="Book Antiqua" w:hAnsi="Book Antiqua"/>
          <w:sz w:val="28"/>
        </w:rPr>
        <w:t xml:space="preserve"> </w:t>
      </w:r>
      <w:r>
        <w:rPr>
          <w:rFonts w:ascii="Book Antiqua" w:hAnsi="Book Antiqua"/>
          <w:sz w:val="28"/>
        </w:rPr>
        <w:t xml:space="preserve">incurred during </w:t>
      </w:r>
      <w:r w:rsidR="007D6C5B">
        <w:rPr>
          <w:rFonts w:ascii="Book Antiqua" w:hAnsi="Book Antiqua"/>
          <w:sz w:val="28"/>
        </w:rPr>
        <w:t>your office visit</w:t>
      </w:r>
      <w:r>
        <w:rPr>
          <w:rFonts w:ascii="Book Antiqua" w:hAnsi="Book Antiqua"/>
          <w:sz w:val="28"/>
        </w:rPr>
        <w:t xml:space="preserve"> </w:t>
      </w:r>
      <w:r w:rsidRPr="00946196">
        <w:rPr>
          <w:rFonts w:ascii="Book Antiqua" w:hAnsi="Book Antiqua"/>
          <w:sz w:val="28"/>
        </w:rPr>
        <w:t xml:space="preserve">will be paid for at the check-out window </w:t>
      </w:r>
      <w:r w:rsidRPr="00946196">
        <w:rPr>
          <w:rFonts w:ascii="Book Antiqua" w:hAnsi="Book Antiqua"/>
          <w:b/>
          <w:sz w:val="28"/>
        </w:rPr>
        <w:t>on the day of you</w:t>
      </w:r>
      <w:r w:rsidR="007D6C5B">
        <w:rPr>
          <w:rFonts w:ascii="Book Antiqua" w:hAnsi="Book Antiqua"/>
          <w:b/>
          <w:sz w:val="28"/>
        </w:rPr>
        <w:t>r</w:t>
      </w:r>
      <w:r w:rsidRPr="00946196">
        <w:rPr>
          <w:rFonts w:ascii="Book Antiqua" w:hAnsi="Book Antiqua"/>
          <w:b/>
          <w:sz w:val="28"/>
        </w:rPr>
        <w:t xml:space="preserve"> appointment</w:t>
      </w:r>
      <w:r w:rsidRPr="00946196">
        <w:rPr>
          <w:rFonts w:ascii="Book Antiqua" w:hAnsi="Book Antiqua"/>
          <w:sz w:val="28"/>
        </w:rPr>
        <w:t>.</w:t>
      </w:r>
      <w:r w:rsidRPr="00946196">
        <w:rPr>
          <w:rFonts w:ascii="Book Antiqua" w:hAnsi="Book Antiqua"/>
          <w:sz w:val="28"/>
        </w:rPr>
        <w:br/>
      </w:r>
    </w:p>
    <w:p w:rsidR="00BA39D2" w:rsidRPr="00FF75F2" w:rsidRDefault="00BA39D2" w:rsidP="00BA39D2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/>
          <w:sz w:val="44"/>
        </w:rPr>
      </w:pPr>
      <w:r>
        <w:rPr>
          <w:rFonts w:ascii="Book Antiqua" w:hAnsi="Book Antiqua"/>
          <w:sz w:val="28"/>
        </w:rPr>
        <w:t>A charge of $25 will b</w:t>
      </w:r>
      <w:r w:rsidR="00FF75F2">
        <w:rPr>
          <w:rFonts w:ascii="Book Antiqua" w:hAnsi="Book Antiqua"/>
          <w:sz w:val="28"/>
        </w:rPr>
        <w:t>e made for any returned checks.</w:t>
      </w:r>
    </w:p>
    <w:p w:rsidR="00FF75F2" w:rsidRPr="00BA39D2" w:rsidRDefault="00FF75F2" w:rsidP="00FF75F2">
      <w:pPr>
        <w:pStyle w:val="ListParagraph"/>
        <w:spacing w:after="0"/>
        <w:rPr>
          <w:rFonts w:ascii="Book Antiqua" w:hAnsi="Book Antiqua"/>
          <w:b/>
          <w:sz w:val="44"/>
        </w:rPr>
      </w:pPr>
    </w:p>
    <w:p w:rsidR="00BA39D2" w:rsidRPr="00BA39D2" w:rsidRDefault="00BA39D2" w:rsidP="00BA39D2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/>
          <w:sz w:val="44"/>
        </w:rPr>
      </w:pPr>
      <w:r>
        <w:rPr>
          <w:rFonts w:ascii="Book Antiqua" w:hAnsi="Book Antiqua"/>
          <w:sz w:val="28"/>
        </w:rPr>
        <w:t>Restrooms and water fountains for patient use are located in the hallway next to the elevators.</w:t>
      </w:r>
      <w:r>
        <w:rPr>
          <w:rFonts w:ascii="Book Antiqua" w:hAnsi="Book Antiqua"/>
          <w:sz w:val="28"/>
        </w:rPr>
        <w:br/>
      </w:r>
    </w:p>
    <w:p w:rsidR="00946196" w:rsidRPr="00946196" w:rsidRDefault="00BA39D2" w:rsidP="00BA39D2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/>
          <w:sz w:val="44"/>
        </w:rPr>
      </w:pPr>
      <w:r>
        <w:rPr>
          <w:rFonts w:ascii="Book Antiqua" w:hAnsi="Book Antiqua"/>
          <w:sz w:val="28"/>
        </w:rPr>
        <w:t>No food or drink is allowed in the waiting room.</w:t>
      </w:r>
    </w:p>
    <w:p w:rsidR="00946196" w:rsidRDefault="00946196" w:rsidP="00946196">
      <w:pPr>
        <w:spacing w:after="0"/>
        <w:rPr>
          <w:rFonts w:ascii="Book Antiqua" w:hAnsi="Book Antiqua"/>
          <w:sz w:val="28"/>
        </w:rPr>
      </w:pPr>
    </w:p>
    <w:p w:rsidR="00946196" w:rsidRDefault="00946196" w:rsidP="00946196">
      <w:pPr>
        <w:spacing w:after="0"/>
        <w:rPr>
          <w:rFonts w:ascii="Book Antiqua" w:hAnsi="Book Antiqua"/>
          <w:sz w:val="28"/>
        </w:rPr>
      </w:pPr>
    </w:p>
    <w:p w:rsidR="00946196" w:rsidRDefault="00946196" w:rsidP="00946196">
      <w:pPr>
        <w:spacing w:after="0"/>
        <w:rPr>
          <w:rFonts w:ascii="Book Antiqua" w:hAnsi="Book Antiqua"/>
          <w:sz w:val="28"/>
        </w:rPr>
      </w:pPr>
      <w:bookmarkStart w:id="0" w:name="_GoBack"/>
      <w:bookmarkEnd w:id="0"/>
      <w:r>
        <w:rPr>
          <w:rFonts w:ascii="Book Antiqua" w:hAnsi="Book Antiqua"/>
          <w:sz w:val="28"/>
        </w:rPr>
        <w:t xml:space="preserve">      </w:t>
      </w:r>
      <w:r w:rsidRPr="00946196">
        <w:rPr>
          <w:rFonts w:ascii="Book Antiqua" w:hAnsi="Book Antiqua"/>
          <w:sz w:val="28"/>
        </w:rPr>
        <w:t>Signature __________________________</w:t>
      </w:r>
      <w:r>
        <w:rPr>
          <w:rFonts w:ascii="Book Antiqua" w:hAnsi="Book Antiqua"/>
          <w:sz w:val="28"/>
        </w:rPr>
        <w:t>_</w:t>
      </w:r>
      <w:r w:rsidRPr="00946196">
        <w:rPr>
          <w:rFonts w:ascii="Book Antiqua" w:hAnsi="Book Antiqua"/>
          <w:sz w:val="28"/>
        </w:rPr>
        <w:t>____________   Date__________________</w:t>
      </w:r>
    </w:p>
    <w:p w:rsidR="00946196" w:rsidRPr="00946196" w:rsidRDefault="00946196" w:rsidP="00946196">
      <w:pPr>
        <w:pStyle w:val="ListParagraph"/>
        <w:numPr>
          <w:ilvl w:val="0"/>
          <w:numId w:val="2"/>
        </w:numPr>
        <w:spacing w:after="0"/>
        <w:ind w:left="720"/>
        <w:rPr>
          <w:rFonts w:ascii="Book Antiqua" w:hAnsi="Book Antiqua"/>
          <w:b/>
          <w:sz w:val="44"/>
        </w:rPr>
      </w:pPr>
      <w:r w:rsidRPr="00946196">
        <w:rPr>
          <w:rFonts w:ascii="Book Antiqua" w:hAnsi="Book Antiqua"/>
        </w:rPr>
        <w:t>By signing this document I acknowledge I have read, understand, and agree with the above policies.</w:t>
      </w:r>
    </w:p>
    <w:sectPr w:rsidR="00946196" w:rsidRPr="00946196" w:rsidSect="00BA3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D185A"/>
    <w:multiLevelType w:val="hybridMultilevel"/>
    <w:tmpl w:val="6F9656C8"/>
    <w:lvl w:ilvl="0" w:tplc="B65421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72736"/>
    <w:multiLevelType w:val="hybridMultilevel"/>
    <w:tmpl w:val="EE720D34"/>
    <w:lvl w:ilvl="0" w:tplc="00EC9994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39D2"/>
    <w:rsid w:val="000C65DB"/>
    <w:rsid w:val="001469F4"/>
    <w:rsid w:val="00194CA0"/>
    <w:rsid w:val="00217A1D"/>
    <w:rsid w:val="003433EB"/>
    <w:rsid w:val="00424D53"/>
    <w:rsid w:val="005440E2"/>
    <w:rsid w:val="00566088"/>
    <w:rsid w:val="005B4506"/>
    <w:rsid w:val="005D14BD"/>
    <w:rsid w:val="00653A14"/>
    <w:rsid w:val="00691B99"/>
    <w:rsid w:val="006C3F6D"/>
    <w:rsid w:val="006F4B6E"/>
    <w:rsid w:val="00722233"/>
    <w:rsid w:val="007D6C5B"/>
    <w:rsid w:val="008361A9"/>
    <w:rsid w:val="008C6574"/>
    <w:rsid w:val="00946196"/>
    <w:rsid w:val="0095723A"/>
    <w:rsid w:val="00A364E1"/>
    <w:rsid w:val="00AC5883"/>
    <w:rsid w:val="00BA39D2"/>
    <w:rsid w:val="00BC6C47"/>
    <w:rsid w:val="00BC702B"/>
    <w:rsid w:val="00BD5522"/>
    <w:rsid w:val="00C973D5"/>
    <w:rsid w:val="00CE46BA"/>
    <w:rsid w:val="00D252A8"/>
    <w:rsid w:val="00D432B8"/>
    <w:rsid w:val="00D73913"/>
    <w:rsid w:val="00D93AD5"/>
    <w:rsid w:val="00DA4EE0"/>
    <w:rsid w:val="00EC20D3"/>
    <w:rsid w:val="00EE5296"/>
    <w:rsid w:val="00F54ADF"/>
    <w:rsid w:val="00FF1D83"/>
    <w:rsid w:val="00FF74B5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63055F-0AC1-4B0E-8732-48DF60A5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Olesa Falkenberg</cp:lastModifiedBy>
  <cp:revision>2</cp:revision>
  <cp:lastPrinted>2011-10-11T16:28:00Z</cp:lastPrinted>
  <dcterms:created xsi:type="dcterms:W3CDTF">2018-03-22T20:20:00Z</dcterms:created>
  <dcterms:modified xsi:type="dcterms:W3CDTF">2018-03-22T20:20:00Z</dcterms:modified>
</cp:coreProperties>
</file>